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F57" w:rsidRDefault="00000000">
      <w:pPr>
        <w:pStyle w:val="MdHeading1"/>
      </w:pPr>
      <w:r>
        <w:t xml:space="preserve">2026 AI </w:t>
      </w:r>
      <w:r>
        <w:t>公益創新競賽</w:t>
      </w:r>
      <w:r>
        <w:t xml:space="preserve"> -  (Application Package)</w:t>
      </w:r>
    </w:p>
    <w:p w:rsidR="002A2F57" w:rsidRDefault="00000000">
      <w:pPr>
        <w:pStyle w:val="MdParagraph"/>
      </w:pPr>
      <w:r>
        <w:t>本文件包含</w:t>
      </w:r>
      <w:r w:rsidR="00B34007">
        <w:rPr>
          <w:rFonts w:hint="eastAsia"/>
        </w:rPr>
        <w:t>三</w:t>
      </w:r>
      <w:r>
        <w:t>部分：</w:t>
      </w:r>
    </w:p>
    <w:p w:rsidR="002A2F57" w:rsidRDefault="00000000">
      <w:pPr>
        <w:pStyle w:val="MdListItem"/>
        <w:numPr>
          <w:ilvl w:val="0"/>
          <w:numId w:val="2"/>
        </w:numPr>
      </w:pPr>
      <w:r>
        <w:t>附件一：報名表</w:t>
      </w:r>
      <w:r>
        <w:t xml:space="preserve"> (Registration Form)</w:t>
      </w:r>
      <w:r>
        <w:br/>
        <w:t>(</w:t>
      </w:r>
      <w:r>
        <w:t>參賽對象：國中生（含）以上之學生、社會人士、退休專家皆可報名參加</w:t>
      </w:r>
      <w:r>
        <w:t>)</w:t>
      </w:r>
    </w:p>
    <w:p w:rsidR="002A2F57" w:rsidRPr="001F1C33" w:rsidRDefault="00000000">
      <w:pPr>
        <w:pStyle w:val="MdListItem"/>
        <w:numPr>
          <w:ilvl w:val="0"/>
          <w:numId w:val="2"/>
        </w:numPr>
      </w:pPr>
      <w:r w:rsidRPr="001F1C33">
        <w:t>附件二：提案書格式規範</w:t>
      </w:r>
      <w:r w:rsidRPr="001F1C33">
        <w:t xml:space="preserve"> (Proposal Template)</w:t>
      </w:r>
    </w:p>
    <w:p w:rsidR="002A2F57" w:rsidRPr="001F1C33" w:rsidRDefault="00000000">
      <w:pPr>
        <w:pStyle w:val="MdListItem"/>
        <w:numPr>
          <w:ilvl w:val="0"/>
          <w:numId w:val="2"/>
        </w:numPr>
      </w:pPr>
      <w:r w:rsidRPr="001F1C33">
        <w:t>附件三：參賽</w:t>
      </w:r>
      <w:r w:rsidR="00CD0F97" w:rsidRPr="001F1C33">
        <w:t>同意</w:t>
      </w:r>
      <w:r w:rsidRPr="001F1C33">
        <w:t>書</w:t>
      </w:r>
      <w:r w:rsidRPr="001F1C33">
        <w:t xml:space="preserve"> (Affidavit)</w:t>
      </w:r>
    </w:p>
    <w:p w:rsidR="002A2F57" w:rsidRDefault="002A2F57" w:rsidP="00C24CE1">
      <w:pPr>
        <w:pStyle w:val="MdListItem"/>
        <w:ind w:left="360" w:firstLine="0"/>
      </w:pPr>
    </w:p>
    <w:p w:rsidR="002A2F57" w:rsidRDefault="002A2F57">
      <w:pPr>
        <w:pStyle w:val="MdSpace"/>
        <w:spacing w:after="60"/>
      </w:pPr>
    </w:p>
    <w:p w:rsidR="002A2F57" w:rsidRDefault="002A2F57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2A2F57" w:rsidRDefault="00000000">
      <w:pPr>
        <w:pStyle w:val="MdHeading2"/>
      </w:pPr>
      <w:r>
        <w:lastRenderedPageBreak/>
        <w:t>附件一：報名表</w:t>
      </w:r>
      <w:r>
        <w:t xml:space="preserve"> (Registration Form)</w:t>
      </w:r>
      <w:r>
        <w:br/>
        <w:t>(</w:t>
      </w:r>
      <w:r>
        <w:t>參賽對象：國中生（含）以上之學生、社會人士、退休專家皆可報名參加</w:t>
      </w:r>
      <w:r>
        <w:t>)</w:t>
      </w:r>
    </w:p>
    <w:p w:rsidR="002A2F57" w:rsidRDefault="00000000">
      <w:pPr>
        <w:pStyle w:val="MdParagraph"/>
      </w:pPr>
      <w:r>
        <w:rPr>
          <w:rStyle w:val="MdStrong"/>
        </w:rPr>
        <w:t>一、</w:t>
      </w:r>
      <w:r>
        <w:rPr>
          <w:rStyle w:val="MdStrong"/>
        </w:rPr>
        <w:t xml:space="preserve"> </w:t>
      </w:r>
      <w:r>
        <w:rPr>
          <w:rStyle w:val="MdStrong"/>
        </w:rPr>
        <w:t>團隊基本資料</w:t>
      </w:r>
    </w:p>
    <w:p w:rsidR="002A2F57" w:rsidRDefault="00000000">
      <w:pPr>
        <w:pStyle w:val="MdListItem"/>
        <w:numPr>
          <w:ilvl w:val="0"/>
          <w:numId w:val="3"/>
        </w:numPr>
      </w:pPr>
      <w:r w:rsidRPr="00BC37CF">
        <w:rPr>
          <w:rStyle w:val="MdStrong"/>
          <w:b w:val="0"/>
          <w:bCs w:val="0"/>
        </w:rPr>
        <w:t>團隊名稱</w:t>
      </w:r>
      <w:r w:rsidRPr="00BC37CF">
        <w:t>：</w:t>
      </w:r>
      <w:r>
        <w:t>________________________________________</w:t>
      </w:r>
    </w:p>
    <w:p w:rsidR="002A2F57" w:rsidRDefault="00000000">
      <w:pPr>
        <w:pStyle w:val="MdListItem"/>
        <w:numPr>
          <w:ilvl w:val="0"/>
          <w:numId w:val="3"/>
        </w:numPr>
      </w:pPr>
      <w:r>
        <w:t>競賽主題類別</w:t>
      </w:r>
      <w:r>
        <w:t xml:space="preserve"> (</w:t>
      </w:r>
      <w:r>
        <w:t>公益題目不受限，以下僅為舉例</w:t>
      </w:r>
      <w:r>
        <w:t>)</w:t>
      </w:r>
      <w:r>
        <w:t>：</w:t>
      </w:r>
      <w:r>
        <w:t xml:space="preserve">□ ESG </w:t>
      </w:r>
      <w:r>
        <w:t>永續</w:t>
      </w:r>
      <w:r>
        <w:t xml:space="preserve">  □ </w:t>
      </w:r>
      <w:r>
        <w:t>教育創新</w:t>
      </w:r>
      <w:r>
        <w:t xml:space="preserve">  □ </w:t>
      </w:r>
      <w:r>
        <w:t>長照醫療</w:t>
      </w:r>
      <w:r>
        <w:t xml:space="preserve">  □ </w:t>
      </w:r>
      <w:r>
        <w:t>其他：</w:t>
      </w:r>
      <w:r>
        <w:t>________</w:t>
      </w:r>
    </w:p>
    <w:p w:rsidR="002A2F57" w:rsidRDefault="00000000">
      <w:pPr>
        <w:pStyle w:val="MdListItem"/>
        <w:numPr>
          <w:ilvl w:val="0"/>
          <w:numId w:val="3"/>
        </w:numPr>
      </w:pPr>
      <w:r w:rsidRPr="00BC37CF">
        <w:rPr>
          <w:rStyle w:val="MdStrong"/>
          <w:b w:val="0"/>
          <w:bCs w:val="0"/>
        </w:rPr>
        <w:t>作品名稱</w:t>
      </w:r>
      <w:r w:rsidRPr="00BC37CF">
        <w:t>：</w:t>
      </w:r>
      <w:r>
        <w:t>________________________________________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>二、</w:t>
      </w:r>
      <w:r>
        <w:rPr>
          <w:rStyle w:val="MdStrong"/>
        </w:rPr>
        <w:t xml:space="preserve"> </w:t>
      </w:r>
      <w:r>
        <w:rPr>
          <w:rStyle w:val="MdStrong"/>
        </w:rPr>
        <w:t>團隊成員資料</w:t>
      </w:r>
      <w:r>
        <w:rPr>
          <w:rStyle w:val="MdStrong"/>
        </w:rPr>
        <w:t xml:space="preserve"> (</w:t>
      </w:r>
      <w:r>
        <w:rPr>
          <w:rStyle w:val="MdStrong"/>
        </w:rPr>
        <w:t>每隊</w:t>
      </w:r>
      <w:r>
        <w:rPr>
          <w:rStyle w:val="MdStrong"/>
        </w:rPr>
        <w:t xml:space="preserve"> 1-</w:t>
      </w:r>
      <w:r w:rsidR="00720233">
        <w:rPr>
          <w:rStyle w:val="MdStrong"/>
        </w:rPr>
        <w:t>10</w:t>
      </w:r>
      <w:r>
        <w:rPr>
          <w:rStyle w:val="MdStrong"/>
        </w:rPr>
        <w:t xml:space="preserve"> </w:t>
      </w:r>
      <w:r>
        <w:rPr>
          <w:rStyle w:val="MdStrong"/>
        </w:rPr>
        <w:t>人</w:t>
      </w:r>
      <w:r>
        <w:rPr>
          <w:rStyle w:val="MdStrong"/>
        </w:rPr>
        <w:t>)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854"/>
        <w:gridCol w:w="1483"/>
        <w:gridCol w:w="1483"/>
        <w:gridCol w:w="1007"/>
        <w:gridCol w:w="1483"/>
        <w:gridCol w:w="1556"/>
      </w:tblGrid>
      <w:tr w:rsidR="002A2F5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序號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姓名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學校</w:t>
            </w:r>
            <w:r>
              <w:t>/</w:t>
            </w:r>
            <w:r>
              <w:t>單位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職稱</w:t>
            </w:r>
            <w:r>
              <w:t>/</w:t>
            </w:r>
            <w:r>
              <w:t>年級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Email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手機</w:t>
            </w:r>
            <w:r w:rsidR="001F1C33">
              <w:t>/</w:t>
            </w:r>
            <w:r w:rsidR="001F1C33">
              <w:rPr>
                <w:rFonts w:hint="eastAsia"/>
              </w:rPr>
              <w:t>電話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2A2F57" w:rsidRDefault="00000000">
            <w:pPr>
              <w:pStyle w:val="MdTableHeader"/>
            </w:pPr>
            <w:r>
              <w:t>備註</w:t>
            </w:r>
          </w:p>
        </w:tc>
      </w:tr>
      <w:tr w:rsidR="002A2F5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000000">
            <w:pPr>
              <w:pStyle w:val="MdTableCell"/>
            </w:pPr>
            <w:r>
              <w:t>1 (</w:t>
            </w:r>
            <w:r>
              <w:t>隊長</w:t>
            </w:r>
            <w:r>
              <w:t>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000000">
            <w:pPr>
              <w:pStyle w:val="MdTableCell"/>
            </w:pPr>
            <w:r>
              <w:t>主要聯絡人</w:t>
            </w:r>
          </w:p>
        </w:tc>
      </w:tr>
      <w:tr w:rsidR="002A2F5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000000">
            <w:pPr>
              <w:pStyle w:val="MdTableCell"/>
            </w:pPr>
            <w: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</w:tr>
      <w:tr w:rsidR="002A2F5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000000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</w:tr>
      <w:tr w:rsidR="002A2F5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000000">
            <w:pPr>
              <w:pStyle w:val="MdTableCell"/>
            </w:pPr>
            <w:r>
              <w:t>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</w:tr>
      <w:tr w:rsidR="002A2F5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000000">
            <w:pPr>
              <w:pStyle w:val="MdTableCell"/>
            </w:pPr>
            <w:r>
              <w:t>5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A2F57" w:rsidRDefault="002A2F57">
            <w:pPr>
              <w:pStyle w:val="MdTableCell"/>
            </w:pPr>
          </w:p>
        </w:tc>
      </w:tr>
    </w:tbl>
    <w:p w:rsidR="002A2F57" w:rsidRDefault="00000000">
      <w:pPr>
        <w:pStyle w:val="MdParagraph"/>
      </w:pPr>
      <w:r>
        <w:rPr>
          <w:rStyle w:val="MdStrong"/>
        </w:rPr>
        <w:t>三、</w:t>
      </w:r>
      <w:r>
        <w:rPr>
          <w:rStyle w:val="MdStrong"/>
        </w:rPr>
        <w:t xml:space="preserve"> </w:t>
      </w:r>
      <w:r>
        <w:rPr>
          <w:rStyle w:val="MdStrong"/>
        </w:rPr>
        <w:t>指導老師</w:t>
      </w:r>
      <w:r>
        <w:rPr>
          <w:rStyle w:val="MdStrong"/>
        </w:rPr>
        <w:t>/</w:t>
      </w:r>
      <w:r>
        <w:rPr>
          <w:rStyle w:val="MdStrong"/>
        </w:rPr>
        <w:t>顧問</w:t>
      </w:r>
      <w:r>
        <w:rPr>
          <w:rStyle w:val="MdStrong"/>
        </w:rPr>
        <w:t xml:space="preserve"> (</w:t>
      </w:r>
      <w:r>
        <w:rPr>
          <w:rStyle w:val="MdStrong"/>
        </w:rPr>
        <w:t>選填</w:t>
      </w:r>
      <w:r>
        <w:rPr>
          <w:rStyle w:val="MdStrong"/>
        </w:rPr>
        <w:t>)</w:t>
      </w:r>
    </w:p>
    <w:p w:rsidR="002A2F57" w:rsidRDefault="00000000">
      <w:pPr>
        <w:pStyle w:val="MdListItem"/>
        <w:numPr>
          <w:ilvl w:val="0"/>
          <w:numId w:val="3"/>
        </w:numPr>
      </w:pPr>
      <w:r>
        <w:t>姓名：</w:t>
      </w:r>
      <w:r>
        <w:t xml:space="preserve">__________________  </w:t>
      </w:r>
      <w:r>
        <w:t>單位</w:t>
      </w:r>
      <w:r>
        <w:t>/</w:t>
      </w:r>
      <w:r>
        <w:t>職稱：</w:t>
      </w:r>
      <w:r>
        <w:t>__________________</w:t>
      </w:r>
    </w:p>
    <w:p w:rsidR="002A2F57" w:rsidRDefault="002A2F57">
      <w:pPr>
        <w:pStyle w:val="MdSpace"/>
        <w:spacing w:after="60"/>
      </w:pPr>
    </w:p>
    <w:p w:rsidR="002A2F57" w:rsidRDefault="002A2F57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000029" w:rsidRDefault="00000029">
      <w:pPr>
        <w:pStyle w:val="MdSpace"/>
        <w:spacing w:after="60"/>
      </w:pPr>
    </w:p>
    <w:p w:rsidR="002A2F57" w:rsidRDefault="00000000">
      <w:pPr>
        <w:pStyle w:val="MdHeading2"/>
      </w:pPr>
      <w:r>
        <w:lastRenderedPageBreak/>
        <w:t>附件二：提案書格式規範</w:t>
      </w:r>
      <w:r>
        <w:t xml:space="preserve"> (Proposal Template)</w:t>
      </w:r>
    </w:p>
    <w:p w:rsidR="002A2F57" w:rsidRDefault="00000000">
      <w:pPr>
        <w:pStyle w:val="MdParagraph"/>
      </w:pPr>
      <w:r>
        <w:rPr>
          <w:rStyle w:val="MdStrong"/>
        </w:rPr>
        <w:t>說明</w:t>
      </w:r>
      <w:r>
        <w:t>：</w:t>
      </w:r>
    </w:p>
    <w:p w:rsidR="002A2F57" w:rsidRDefault="00000000" w:rsidP="00000029">
      <w:pPr>
        <w:pStyle w:val="MdListItem"/>
        <w:ind w:firstLine="0"/>
      </w:pPr>
      <w:r>
        <w:t>請以</w:t>
      </w:r>
      <w:r>
        <w:t xml:space="preserve"> A4 </w:t>
      </w:r>
      <w:r>
        <w:t>格式撰寫，字體建議使用微軟正黑體或標楷體，大小</w:t>
      </w:r>
      <w:r>
        <w:t xml:space="preserve"> 12 </w:t>
      </w:r>
      <w:r>
        <w:t>級。</w:t>
      </w:r>
    </w:p>
    <w:p w:rsidR="002A2F57" w:rsidRDefault="00000000" w:rsidP="00000029">
      <w:pPr>
        <w:pStyle w:val="MdListItem"/>
        <w:ind w:firstLine="0"/>
      </w:pPr>
      <w:r>
        <w:t>總頁數請控制在</w:t>
      </w:r>
      <w:r>
        <w:t xml:space="preserve"> </w:t>
      </w:r>
      <w:r>
        <w:rPr>
          <w:rStyle w:val="MdStrong"/>
        </w:rPr>
        <w:t xml:space="preserve">15 </w:t>
      </w:r>
      <w:r>
        <w:rPr>
          <w:rStyle w:val="MdStrong"/>
        </w:rPr>
        <w:t>頁以內</w:t>
      </w:r>
      <w:r>
        <w:t xml:space="preserve"> (</w:t>
      </w:r>
      <w:r>
        <w:t>不含封面與目錄</w:t>
      </w:r>
      <w:r>
        <w:t>)</w:t>
      </w:r>
      <w:r>
        <w:t>。</w:t>
      </w:r>
    </w:p>
    <w:p w:rsidR="002A2F57" w:rsidRDefault="00000000" w:rsidP="00000029">
      <w:pPr>
        <w:pStyle w:val="MdListItem"/>
        <w:ind w:firstLine="0"/>
      </w:pPr>
      <w:r>
        <w:t>請轉存為</w:t>
      </w:r>
      <w:r>
        <w:t xml:space="preserve"> </w:t>
      </w:r>
      <w:r>
        <w:rPr>
          <w:rStyle w:val="MdStrong"/>
        </w:rPr>
        <w:t xml:space="preserve">PDF </w:t>
      </w:r>
      <w:r>
        <w:rPr>
          <w:rStyle w:val="MdStrong"/>
        </w:rPr>
        <w:t>檔</w:t>
      </w:r>
      <w:r>
        <w:t xml:space="preserve"> </w:t>
      </w:r>
      <w:r>
        <w:t>上傳。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>章節架構建議</w:t>
      </w:r>
      <w:r>
        <w:t>：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 xml:space="preserve">1. </w:t>
      </w:r>
      <w:r>
        <w:rPr>
          <w:rStyle w:val="MdStrong"/>
        </w:rPr>
        <w:t>專案摘要</w:t>
      </w:r>
      <w:r>
        <w:rPr>
          <w:rStyle w:val="MdStrong"/>
        </w:rPr>
        <w:t xml:space="preserve"> (Executive Summary)</w:t>
      </w:r>
    </w:p>
    <w:p w:rsidR="002A2F57" w:rsidRDefault="00000000">
      <w:pPr>
        <w:pStyle w:val="MdListItem"/>
        <w:numPr>
          <w:ilvl w:val="0"/>
          <w:numId w:val="3"/>
        </w:numPr>
      </w:pPr>
      <w:r>
        <w:t xml:space="preserve">300 </w:t>
      </w:r>
      <w:r>
        <w:t>字以內，簡述問題與解決方案。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 xml:space="preserve">2. </w:t>
      </w:r>
      <w:r>
        <w:rPr>
          <w:rStyle w:val="MdStrong"/>
        </w:rPr>
        <w:t>問題意識與背景</w:t>
      </w:r>
      <w:r>
        <w:rPr>
          <w:rStyle w:val="MdStrong"/>
        </w:rPr>
        <w:t xml:space="preserve"> (Problem Statement)</w:t>
      </w:r>
    </w:p>
    <w:p w:rsidR="002A2F57" w:rsidRDefault="00000000">
      <w:pPr>
        <w:pStyle w:val="MdListItem"/>
        <w:numPr>
          <w:ilvl w:val="0"/>
          <w:numId w:val="3"/>
        </w:numPr>
      </w:pPr>
      <w:r>
        <w:t>欲解決</w:t>
      </w:r>
      <w:r w:rsidR="00B34007">
        <w:rPr>
          <w:rFonts w:hint="eastAsia"/>
        </w:rPr>
        <w:t>或是改善</w:t>
      </w:r>
      <w:r>
        <w:t>的社會問題是什麼？</w:t>
      </w:r>
    </w:p>
    <w:p w:rsidR="002A2F57" w:rsidRDefault="00000000">
      <w:pPr>
        <w:pStyle w:val="MdListItem"/>
        <w:numPr>
          <w:ilvl w:val="0"/>
          <w:numId w:val="3"/>
        </w:numPr>
      </w:pPr>
      <w:r>
        <w:t>目前的痛點為何？為什麼需要</w:t>
      </w:r>
      <w:r>
        <w:t xml:space="preserve"> AI </w:t>
      </w:r>
      <w:r>
        <w:t>介入？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 xml:space="preserve">3. </w:t>
      </w:r>
      <w:r>
        <w:rPr>
          <w:rStyle w:val="MdStrong"/>
        </w:rPr>
        <w:t>解決方案與技術架構</w:t>
      </w:r>
      <w:r>
        <w:rPr>
          <w:rStyle w:val="MdStrong"/>
        </w:rPr>
        <w:t xml:space="preserve"> (Solution &amp; Technical Architecture)</w:t>
      </w:r>
    </w:p>
    <w:p w:rsidR="002A2F57" w:rsidRDefault="00000000">
      <w:pPr>
        <w:pStyle w:val="MdListItem"/>
        <w:numPr>
          <w:ilvl w:val="0"/>
          <w:numId w:val="3"/>
        </w:numPr>
      </w:pPr>
      <w:r>
        <w:t>系統功能說明。</w:t>
      </w:r>
    </w:p>
    <w:p w:rsidR="002A2F57" w:rsidRDefault="00000000">
      <w:pPr>
        <w:pStyle w:val="MdListItem"/>
        <w:numPr>
          <w:ilvl w:val="0"/>
          <w:numId w:val="3"/>
        </w:numPr>
      </w:pPr>
      <w:r>
        <w:t xml:space="preserve">AI </w:t>
      </w:r>
      <w:r>
        <w:t>技術應用細節</w:t>
      </w:r>
      <w:r>
        <w:t xml:space="preserve"> (</w:t>
      </w:r>
      <w:r w:rsidR="0041095F">
        <w:rPr>
          <w:rFonts w:hint="eastAsia"/>
        </w:rPr>
        <w:t>例如</w:t>
      </w:r>
      <w:r>
        <w:t>使用何種模型、演算法、數據來源</w:t>
      </w:r>
      <w:r w:rsidR="00927FA7">
        <w:t>…</w:t>
      </w:r>
      <w:r>
        <w:t>)</w:t>
      </w:r>
      <w:r>
        <w:t>。</w:t>
      </w:r>
    </w:p>
    <w:p w:rsidR="002A2F57" w:rsidRDefault="00000000">
      <w:pPr>
        <w:pStyle w:val="MdListItem"/>
        <w:numPr>
          <w:ilvl w:val="0"/>
          <w:numId w:val="3"/>
        </w:numPr>
      </w:pPr>
      <w:r>
        <w:t>系統架構圖。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t xml:space="preserve">4. </w:t>
      </w:r>
      <w:r w:rsidRPr="00BC37CF">
        <w:rPr>
          <w:b/>
          <w:bCs/>
        </w:rPr>
        <w:t>落地驗證計畫</w:t>
      </w:r>
      <w:r w:rsidRPr="00BC37CF">
        <w:rPr>
          <w:b/>
          <w:bCs/>
        </w:rPr>
        <w:t xml:space="preserve"> (Pilot Run Plan) - </w:t>
      </w:r>
      <w:r w:rsidRPr="00BC37CF">
        <w:rPr>
          <w:b/>
          <w:bCs/>
        </w:rPr>
        <w:t>加分項目</w:t>
      </w:r>
      <w:r w:rsidRPr="00BC37CF">
        <w:rPr>
          <w:b/>
          <w:bCs/>
        </w:rPr>
        <w:t xml:space="preserve"> (Bonus)</w:t>
      </w:r>
      <w:r w:rsidRPr="00BC37CF">
        <w:rPr>
          <w:b/>
          <w:bCs/>
        </w:rPr>
        <w:br/>
      </w:r>
      <w:r>
        <w:t>(</w:t>
      </w:r>
      <w:r>
        <w:t>說明：本項目為加分項目（</w:t>
      </w:r>
      <w:r w:rsidRPr="00BC37CF">
        <w:rPr>
          <w:b/>
          <w:bCs/>
        </w:rPr>
        <w:t>最高</w:t>
      </w:r>
      <w:r w:rsidRPr="00BC37CF">
        <w:rPr>
          <w:b/>
          <w:bCs/>
        </w:rPr>
        <w:t xml:space="preserve"> 30 </w:t>
      </w:r>
      <w:r w:rsidRPr="00BC37CF">
        <w:rPr>
          <w:b/>
          <w:bCs/>
        </w:rPr>
        <w:t>分</w:t>
      </w:r>
      <w:r>
        <w:t>），團隊須實際執行落地驗證，方可獲得此項加分。</w:t>
      </w:r>
      <w:r>
        <w:t>)</w:t>
      </w:r>
    </w:p>
    <w:p w:rsidR="002A2F57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預計驗證場域</w:t>
      </w:r>
      <w:r>
        <w:t>：將在哪裡試跑？</w:t>
      </w:r>
      <w:r>
        <w:t>(</w:t>
      </w:r>
      <w:r>
        <w:t>例如：某社區中心、某偏鄉小學</w:t>
      </w:r>
      <w:r>
        <w:t>)</w:t>
      </w:r>
    </w:p>
    <w:p w:rsidR="002A2F57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預計使用者</w:t>
      </w:r>
      <w:r>
        <w:t>：誰會來試用？預計人數？</w:t>
      </w:r>
    </w:p>
    <w:p w:rsidR="002A2F57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驗證指標</w:t>
      </w:r>
      <w:r>
        <w:rPr>
          <w:rStyle w:val="MdStrong"/>
        </w:rPr>
        <w:t xml:space="preserve"> (KPI)</w:t>
      </w:r>
      <w:r>
        <w:t>：如何定義成功？</w:t>
      </w:r>
      <w:r>
        <w:t>(</w:t>
      </w:r>
      <w:r>
        <w:t>例如：準確率、使用滿意度、節省時間</w:t>
      </w:r>
      <w:r>
        <w:t>)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 xml:space="preserve">5. </w:t>
      </w:r>
      <w:r>
        <w:rPr>
          <w:rStyle w:val="MdStrong"/>
        </w:rPr>
        <w:t>預期效益與社會影響力</w:t>
      </w:r>
      <w:r>
        <w:rPr>
          <w:rStyle w:val="MdStrong"/>
        </w:rPr>
        <w:t xml:space="preserve"> (Social Impact)</w:t>
      </w:r>
    </w:p>
    <w:p w:rsidR="002A2F57" w:rsidRDefault="00000000">
      <w:pPr>
        <w:pStyle w:val="MdListItem"/>
        <w:numPr>
          <w:ilvl w:val="0"/>
          <w:numId w:val="3"/>
        </w:numPr>
      </w:pPr>
      <w:r>
        <w:t>量化效益</w:t>
      </w:r>
      <w:r>
        <w:t xml:space="preserve"> (Quantifiable Results)</w:t>
      </w:r>
      <w:r>
        <w:t>。</w:t>
      </w:r>
    </w:p>
    <w:p w:rsidR="002A2F57" w:rsidRDefault="00000000">
      <w:pPr>
        <w:pStyle w:val="MdListItem"/>
        <w:numPr>
          <w:ilvl w:val="0"/>
          <w:numId w:val="3"/>
        </w:numPr>
      </w:pPr>
      <w:r>
        <w:t>質化效益</w:t>
      </w:r>
      <w:r>
        <w:t xml:space="preserve"> (Qualitative Benefits)</w:t>
      </w:r>
      <w:r>
        <w:t>。</w:t>
      </w:r>
    </w:p>
    <w:p w:rsidR="002A2F57" w:rsidRDefault="002A2F57">
      <w:pPr>
        <w:pStyle w:val="MdSpace"/>
        <w:spacing w:after="60"/>
      </w:pPr>
    </w:p>
    <w:p w:rsidR="002A2F57" w:rsidRDefault="00000000">
      <w:pPr>
        <w:pStyle w:val="MdParagraph"/>
      </w:pPr>
      <w:r>
        <w:rPr>
          <w:rStyle w:val="MdStrong"/>
        </w:rPr>
        <w:t xml:space="preserve">6. </w:t>
      </w:r>
      <w:r>
        <w:rPr>
          <w:rStyle w:val="MdStrong"/>
        </w:rPr>
        <w:t>團隊介紹</w:t>
      </w:r>
      <w:r>
        <w:rPr>
          <w:rStyle w:val="MdStrong"/>
        </w:rPr>
        <w:t xml:space="preserve"> (Team Introduction)</w:t>
      </w:r>
    </w:p>
    <w:p w:rsidR="002A2F57" w:rsidRDefault="00000000">
      <w:pPr>
        <w:pStyle w:val="MdListItem"/>
        <w:numPr>
          <w:ilvl w:val="0"/>
          <w:numId w:val="3"/>
        </w:numPr>
      </w:pPr>
      <w:r>
        <w:t>成員分工與專長背景。</w:t>
      </w:r>
    </w:p>
    <w:p w:rsidR="00A012D3" w:rsidRDefault="00A012D3" w:rsidP="00A012D3">
      <w:pPr>
        <w:pStyle w:val="MdListItem"/>
        <w:ind w:left="0" w:firstLine="0"/>
      </w:pPr>
    </w:p>
    <w:p w:rsidR="002A2F57" w:rsidRDefault="002A2F57">
      <w:pPr>
        <w:pStyle w:val="MdSpace"/>
        <w:spacing w:after="60"/>
      </w:pPr>
    </w:p>
    <w:p w:rsidR="002A2F57" w:rsidRDefault="002A2F57">
      <w:pPr>
        <w:pStyle w:val="MdSpace"/>
        <w:spacing w:after="60"/>
      </w:pPr>
    </w:p>
    <w:p w:rsidR="00B34007" w:rsidRDefault="00B34007">
      <w:pPr>
        <w:pStyle w:val="MdSpace"/>
        <w:spacing w:after="60"/>
      </w:pPr>
    </w:p>
    <w:p w:rsidR="00B34007" w:rsidRDefault="00B34007">
      <w:pPr>
        <w:pStyle w:val="MdSpace"/>
        <w:spacing w:after="60"/>
      </w:pPr>
    </w:p>
    <w:p w:rsidR="002A2F57" w:rsidRDefault="00000000">
      <w:pPr>
        <w:pStyle w:val="MdHeading2"/>
      </w:pPr>
      <w:r>
        <w:lastRenderedPageBreak/>
        <w:t>附件三：參賽</w:t>
      </w:r>
      <w:r w:rsidR="00CD0F97">
        <w:rPr>
          <w:rFonts w:hint="eastAsia"/>
        </w:rPr>
        <w:t>同意</w:t>
      </w:r>
      <w:r>
        <w:t>書</w:t>
      </w:r>
      <w:r>
        <w:t xml:space="preserve"> (Affidavit)</w:t>
      </w:r>
    </w:p>
    <w:p w:rsidR="0021345E" w:rsidRPr="00166946" w:rsidRDefault="0021345E" w:rsidP="0021345E">
      <w:pPr>
        <w:pStyle w:val="Default"/>
        <w:spacing w:line="360" w:lineRule="exac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財團法人冠信教育基金會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(以下簡稱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「冠信基金會」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)主辦「</w:t>
      </w:r>
      <w:r w:rsidRPr="00166946">
        <w:rPr>
          <w:rFonts w:asciiTheme="majorEastAsia" w:eastAsiaTheme="majorEastAsia" w:hAnsiTheme="majorEastAsia" w:cs="Times New Roman" w:hint="eastAsia"/>
          <w:b/>
          <w:bCs/>
          <w:sz w:val="22"/>
          <w:szCs w:val="22"/>
          <w:u w:val="single"/>
        </w:rPr>
        <w:t>2026 AI 公益創新競賽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」比賽活動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，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為辦理該比賽並遵循個人資料保護法規定，向臺端告知下列事項，請臺端詳閱： </w:t>
      </w:r>
    </w:p>
    <w:p w:rsidR="0021345E" w:rsidRPr="00166946" w:rsidRDefault="0021345E" w:rsidP="0021345E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>蒐集之目的：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冠信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基金會基於辦理活動需要而蒐集、處理、傳遞及利用報名參加人員之個人資料，於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參加人員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獲獎時公開。</w:t>
      </w:r>
    </w:p>
    <w:p w:rsidR="0021345E" w:rsidRPr="00166946" w:rsidRDefault="0021345E" w:rsidP="0021345E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>蒐集之個人資料：包括姓名、電話、地址及身分證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字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號等。</w:t>
      </w:r>
    </w:p>
    <w:p w:rsidR="0021345E" w:rsidRPr="00166946" w:rsidRDefault="0021345E" w:rsidP="0021345E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個人資料利用之期間、對象及方式： </w:t>
      </w:r>
    </w:p>
    <w:p w:rsidR="0021345E" w:rsidRPr="00166946" w:rsidRDefault="0021345E" w:rsidP="0021345E">
      <w:pPr>
        <w:pStyle w:val="Default"/>
        <w:numPr>
          <w:ilvl w:val="0"/>
          <w:numId w:val="5"/>
        </w:numPr>
        <w:spacing w:line="360" w:lineRule="exact"/>
        <w:ind w:left="568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>期間：自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冠信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基金會開始受理比賽報名日起至比賽結束後</w:t>
      </w:r>
      <w:r w:rsidR="00E5308B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六</w:t>
      </w:r>
      <w:r w:rsidR="00934279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個月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內。</w:t>
      </w:r>
    </w:p>
    <w:p w:rsidR="0021345E" w:rsidRPr="00166946" w:rsidRDefault="0021345E" w:rsidP="0021345E">
      <w:pPr>
        <w:pStyle w:val="Default"/>
        <w:numPr>
          <w:ilvl w:val="0"/>
          <w:numId w:val="5"/>
        </w:numPr>
        <w:spacing w:line="360" w:lineRule="exact"/>
        <w:ind w:left="568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>對象：以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冠信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基金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會及其</w:t>
      </w:r>
      <w:r w:rsidR="00E5308B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委託處理獎項公開相關事務之第三方為限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。</w:t>
      </w:r>
    </w:p>
    <w:p w:rsidR="0021345E" w:rsidRPr="00166946" w:rsidRDefault="0021345E" w:rsidP="0021345E">
      <w:pPr>
        <w:pStyle w:val="Default"/>
        <w:numPr>
          <w:ilvl w:val="0"/>
          <w:numId w:val="5"/>
        </w:numPr>
        <w:spacing w:line="360" w:lineRule="exact"/>
        <w:ind w:left="568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>方式：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冠信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基金會蒐集、處理及利用個人資料以紙本、電腦系統、電子檔案等方式。 </w:t>
      </w:r>
    </w:p>
    <w:p w:rsidR="0021345E" w:rsidRPr="00166946" w:rsidRDefault="0021345E" w:rsidP="0021345E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原創聲明</w:t>
      </w:r>
    </w:p>
    <w:p w:rsidR="0021345E" w:rsidRPr="00166946" w:rsidRDefault="0021345E" w:rsidP="0021345E">
      <w:pPr>
        <w:pStyle w:val="Default"/>
        <w:spacing w:line="360" w:lineRule="exact"/>
        <w:ind w:leftChars="118" w:left="283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立同意書人保證參賽作品（含程式碼、文件、簡報等）確為自行創作，絕無抄襲、剽竊、冒用或侵害他人著作權、專利權或其他權利之情事。若有違反，立同意書人同意取消參賽或得獎資格，且無條件繳回已領取之獎金與獎狀。</w:t>
      </w:r>
    </w:p>
    <w:p w:rsidR="0021345E" w:rsidRPr="00166946" w:rsidRDefault="0021345E" w:rsidP="0021345E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授權範圍</w:t>
      </w:r>
    </w:p>
    <w:p w:rsidR="0021345E" w:rsidRPr="00166946" w:rsidRDefault="0021345E" w:rsidP="00213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jc w:val="both"/>
        <w:rPr>
          <w:rFonts w:asciiTheme="majorEastAsia" w:eastAsiaTheme="majorEastAsia" w:hAnsiTheme="majorEastAsia"/>
          <w:vanish/>
          <w:color w:val="000000"/>
          <w:sz w:val="22"/>
          <w:szCs w:val="22"/>
        </w:rPr>
      </w:pPr>
    </w:p>
    <w:p w:rsidR="0021345E" w:rsidRPr="00166946" w:rsidRDefault="0021345E" w:rsidP="00213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jc w:val="both"/>
        <w:rPr>
          <w:rFonts w:asciiTheme="majorEastAsia" w:eastAsiaTheme="majorEastAsia" w:hAnsiTheme="majorEastAsia"/>
          <w:vanish/>
          <w:color w:val="000000"/>
          <w:sz w:val="22"/>
          <w:szCs w:val="22"/>
        </w:rPr>
      </w:pPr>
    </w:p>
    <w:p w:rsidR="0021345E" w:rsidRPr="00166946" w:rsidRDefault="0021345E" w:rsidP="00213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jc w:val="both"/>
        <w:rPr>
          <w:rFonts w:asciiTheme="majorEastAsia" w:eastAsiaTheme="majorEastAsia" w:hAnsiTheme="majorEastAsia"/>
          <w:vanish/>
          <w:color w:val="000000"/>
          <w:sz w:val="22"/>
          <w:szCs w:val="22"/>
        </w:rPr>
      </w:pPr>
    </w:p>
    <w:p w:rsidR="0021345E" w:rsidRPr="00166946" w:rsidRDefault="0021345E" w:rsidP="00213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jc w:val="both"/>
        <w:rPr>
          <w:rFonts w:asciiTheme="majorEastAsia" w:eastAsiaTheme="majorEastAsia" w:hAnsiTheme="majorEastAsia"/>
          <w:vanish/>
          <w:color w:val="000000"/>
          <w:sz w:val="22"/>
          <w:szCs w:val="22"/>
        </w:rPr>
      </w:pPr>
    </w:p>
    <w:p w:rsidR="0021345E" w:rsidRPr="00166946" w:rsidRDefault="0021345E" w:rsidP="00213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jc w:val="both"/>
        <w:rPr>
          <w:rFonts w:asciiTheme="majorEastAsia" w:eastAsiaTheme="majorEastAsia" w:hAnsiTheme="majorEastAsia"/>
          <w:vanish/>
          <w:color w:val="000000"/>
          <w:sz w:val="22"/>
          <w:szCs w:val="22"/>
        </w:rPr>
      </w:pPr>
    </w:p>
    <w:p w:rsidR="0021345E" w:rsidRPr="00166946" w:rsidRDefault="0021345E" w:rsidP="00213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exact"/>
        <w:jc w:val="both"/>
        <w:rPr>
          <w:rFonts w:asciiTheme="majorEastAsia" w:eastAsiaTheme="majorEastAsia" w:hAnsiTheme="majorEastAsia"/>
          <w:vanish/>
          <w:color w:val="000000"/>
          <w:sz w:val="22"/>
          <w:szCs w:val="22"/>
        </w:rPr>
      </w:pPr>
    </w:p>
    <w:p w:rsidR="0021345E" w:rsidRDefault="007B76AF" w:rsidP="007B76AF">
      <w:pPr>
        <w:pStyle w:val="Default"/>
        <w:spacing w:line="360" w:lineRule="exact"/>
        <w:ind w:leftChars="100" w:left="240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>
        <w:rPr>
          <w:rFonts w:asciiTheme="majorEastAsia" w:eastAsiaTheme="majorEastAsia" w:hAnsiTheme="majorEastAsia" w:cs="Times New Roman"/>
          <w:sz w:val="22"/>
          <w:szCs w:val="22"/>
        </w:rPr>
        <w:t>5.1</w:t>
      </w:r>
      <w:r w:rsidR="0021345E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立同意書人同意若獲獎（含金銀銅獎、優選及佳作），無償授權冠信基金會在公益範圍內使用其</w:t>
      </w:r>
      <w:r w:rsidR="00934279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獲獎之</w:t>
      </w:r>
      <w:r w:rsidR="0021345E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創作成果，</w:t>
      </w:r>
      <w:r w:rsidR="00934279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冠信基金會</w:t>
      </w:r>
      <w:r w:rsidR="0021345E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得於公益目的（包含但不限於教育推廣、研究、文化保存、公共倡議、非營利活動及相關宣傳）範圍內對創作成果進行重製、公開口述、公開播送、公開上映、公開展示、公開傳輸、散布、改作、編輯及其他合理使用行為，以建立正向的知識循環，符合本競賽推動公益共享之宗旨。</w:t>
      </w:r>
    </w:p>
    <w:p w:rsidR="0021345E" w:rsidRDefault="007B76AF" w:rsidP="007B76AF">
      <w:pPr>
        <w:pStyle w:val="Default"/>
        <w:spacing w:line="360" w:lineRule="exact"/>
        <w:ind w:leftChars="100" w:left="240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>
        <w:rPr>
          <w:rFonts w:asciiTheme="majorEastAsia" w:eastAsiaTheme="majorEastAsia" w:hAnsiTheme="majorEastAsia" w:cs="Times New Roman"/>
          <w:sz w:val="22"/>
          <w:szCs w:val="22"/>
        </w:rPr>
        <w:t xml:space="preserve">5.2 </w:t>
      </w:r>
      <w:r w:rsidR="0021345E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立同意書人同意</w:t>
      </w:r>
      <w:r w:rsidR="00934279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冠信基金會</w:t>
      </w:r>
      <w:r w:rsidR="0021345E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得於前項授權範圍內無償再授權予其他第三人使用獲獎之創作成果。惟該第三人僅得基於公益之目的而為利用，且該第三人不得再授權予其他人。</w:t>
      </w:r>
      <w:r w:rsidR="00A012D3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如冠信基金會或第三方</w:t>
      </w:r>
      <w:r w:rsidR="00F05496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基</w:t>
      </w:r>
      <w:r w:rsidR="009C006A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於公益目的</w:t>
      </w:r>
      <w:r w:rsidR="00A012D3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有使用</w:t>
      </w:r>
      <w:r w:rsidR="00F10106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創作成果之</w:t>
      </w:r>
      <w:r w:rsidR="00A012D3" w:rsidRPr="00392D53">
        <w:rPr>
          <w:rFonts w:asciiTheme="majorEastAsia" w:eastAsiaTheme="majorEastAsia" w:hAnsiTheme="majorEastAsia" w:cs="Times New Roman" w:hint="eastAsia"/>
          <w:sz w:val="22"/>
          <w:szCs w:val="22"/>
        </w:rPr>
        <w:t>需求，同意提供使用手冊。</w:t>
      </w:r>
    </w:p>
    <w:p w:rsidR="0021345E" w:rsidRPr="00166946" w:rsidRDefault="007B76AF" w:rsidP="007B76AF">
      <w:pPr>
        <w:pStyle w:val="Default"/>
        <w:spacing w:line="360" w:lineRule="exact"/>
        <w:ind w:leftChars="100" w:left="240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>
        <w:rPr>
          <w:rFonts w:asciiTheme="majorEastAsia" w:eastAsiaTheme="majorEastAsia" w:hAnsiTheme="majorEastAsia" w:cs="Times New Roman"/>
          <w:sz w:val="22"/>
          <w:szCs w:val="22"/>
        </w:rPr>
        <w:t xml:space="preserve">5.3 </w:t>
      </w:r>
      <w:r w:rsidR="0021345E"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創作或研究成果之智慧財產權歸仍歸屬於參賽團隊所有，惟冠信基金會享有非營利之推廣、展示與宣傳等權利。</w:t>
      </w:r>
    </w:p>
    <w:p w:rsidR="0021345E" w:rsidRPr="00166946" w:rsidRDefault="0021345E" w:rsidP="0021345E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sz w:val="22"/>
          <w:szCs w:val="22"/>
        </w:rPr>
        <w:t>本同意書之解釋與適用，以及本同意書有關之爭議，均應依照中華民國法律予以處理，並以台灣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桃園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地方法院為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第一審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管轄法院。 </w:t>
      </w:r>
    </w:p>
    <w:p w:rsidR="0021345E" w:rsidRPr="00166946" w:rsidRDefault="00D42E74" w:rsidP="00BF41B6">
      <w:pPr>
        <w:pStyle w:val="Default"/>
        <w:numPr>
          <w:ilvl w:val="0"/>
          <w:numId w:val="4"/>
        </w:numPr>
        <w:spacing w:line="360" w:lineRule="exact"/>
        <w:ind w:left="284" w:hanging="284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參賽成員均須個別簽署本同意書。</w:t>
      </w:r>
    </w:p>
    <w:p w:rsidR="0021345E" w:rsidRPr="00166946" w:rsidRDefault="0021345E" w:rsidP="0021345E">
      <w:pPr>
        <w:pStyle w:val="Default"/>
        <w:spacing w:beforeLines="50" w:before="120" w:line="400" w:lineRule="exac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b/>
          <w:bCs/>
          <w:sz w:val="22"/>
          <w:szCs w:val="22"/>
          <w:u w:val="single"/>
        </w:rPr>
        <w:t>立同意書</w:t>
      </w:r>
      <w:r w:rsidRPr="00166946">
        <w:rPr>
          <w:rFonts w:asciiTheme="majorEastAsia" w:eastAsiaTheme="majorEastAsia" w:hAnsiTheme="majorEastAsia" w:cs="Times New Roman"/>
          <w:b/>
          <w:bCs/>
          <w:sz w:val="22"/>
          <w:szCs w:val="22"/>
          <w:u w:val="single"/>
        </w:rPr>
        <w:t>人已經仔細閱讀過本文件，充分了解內容並同意遵守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。 </w:t>
      </w:r>
    </w:p>
    <w:p w:rsidR="0021345E" w:rsidRPr="00166946" w:rsidRDefault="0021345E" w:rsidP="0021345E">
      <w:pPr>
        <w:pStyle w:val="Default"/>
        <w:spacing w:line="400" w:lineRule="exac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     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此致 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      </w:t>
      </w:r>
    </w:p>
    <w:p w:rsidR="0021345E" w:rsidRPr="00166946" w:rsidRDefault="0021345E" w:rsidP="00BF41B6">
      <w:pPr>
        <w:pStyle w:val="Default"/>
        <w:spacing w:line="400" w:lineRule="exac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               財團法人冠信教育基金會</w:t>
      </w:r>
    </w:p>
    <w:p w:rsidR="0021345E" w:rsidRPr="00166946" w:rsidRDefault="0021345E" w:rsidP="0021345E">
      <w:pPr>
        <w:pStyle w:val="Defaul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立同意書人：          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        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(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簽名或蓋章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) </w:t>
      </w:r>
    </w:p>
    <w:p w:rsidR="00D42E74" w:rsidRPr="00166946" w:rsidRDefault="0021345E" w:rsidP="0021345E">
      <w:pPr>
        <w:pStyle w:val="Defaul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身分證字號：</w:t>
      </w:r>
    </w:p>
    <w:p w:rsidR="0021345E" w:rsidRPr="00166946" w:rsidRDefault="0021345E" w:rsidP="0021345E">
      <w:pPr>
        <w:pStyle w:val="Defaul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※參賽者為未成年人時則法定代理人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(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父母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)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須親簽。</w:t>
      </w:r>
    </w:p>
    <w:p w:rsidR="0021345E" w:rsidRPr="00166946" w:rsidRDefault="0021345E" w:rsidP="0021345E">
      <w:pPr>
        <w:pStyle w:val="Defaul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法定代理人：                     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        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(</w:t>
      </w: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簽名或蓋章</w:t>
      </w:r>
      <w:r w:rsidRPr="00166946">
        <w:rPr>
          <w:rFonts w:asciiTheme="majorEastAsia" w:eastAsiaTheme="majorEastAsia" w:hAnsiTheme="majorEastAsia" w:cs="Times New Roman"/>
          <w:sz w:val="22"/>
          <w:szCs w:val="22"/>
        </w:rPr>
        <w:t>)</w:t>
      </w:r>
    </w:p>
    <w:p w:rsidR="0021345E" w:rsidRPr="00166946" w:rsidRDefault="0021345E" w:rsidP="0021345E">
      <w:pPr>
        <w:pStyle w:val="Default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66946">
        <w:rPr>
          <w:rFonts w:asciiTheme="majorEastAsia" w:eastAsiaTheme="majorEastAsia" w:hAnsiTheme="majorEastAsia" w:cs="Times New Roman" w:hint="eastAsia"/>
          <w:sz w:val="22"/>
          <w:szCs w:val="22"/>
        </w:rPr>
        <w:t>身分證字號：</w:t>
      </w:r>
    </w:p>
    <w:p w:rsidR="002A2F57" w:rsidRPr="00166946" w:rsidRDefault="0021345E" w:rsidP="00BF41B6">
      <w:pPr>
        <w:pStyle w:val="Default"/>
        <w:jc w:val="center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  <w:r w:rsidRPr="00166946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中 華 民 國 </w:t>
      </w:r>
      <w:r w:rsidRPr="00166946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 xml:space="preserve">   </w:t>
      </w:r>
      <w:r w:rsidRPr="00166946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年 </w:t>
      </w:r>
      <w:r w:rsidRPr="00166946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 xml:space="preserve">  </w:t>
      </w:r>
      <w:r w:rsidRPr="00166946">
        <w:rPr>
          <w:rFonts w:asciiTheme="majorEastAsia" w:eastAsiaTheme="majorEastAsia" w:hAnsiTheme="majorEastAsia" w:cs="Times New Roman"/>
          <w:b/>
          <w:bCs/>
          <w:sz w:val="22"/>
          <w:szCs w:val="22"/>
        </w:rPr>
        <w:t>月</w:t>
      </w:r>
      <w:r w:rsidRPr="00166946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 xml:space="preserve">  </w:t>
      </w:r>
      <w:r w:rsidRPr="00166946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日</w:t>
      </w:r>
    </w:p>
    <w:sectPr w:rsidR="002A2F57" w:rsidRPr="0016694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D2C"/>
    <w:multiLevelType w:val="multilevel"/>
    <w:tmpl w:val="8C6457A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18C45B14"/>
    <w:multiLevelType w:val="hybridMultilevel"/>
    <w:tmpl w:val="AE30148A"/>
    <w:lvl w:ilvl="0" w:tplc="4E58E3F2">
      <w:start w:val="1"/>
      <w:numFmt w:val="bullet"/>
      <w:lvlText w:val="●"/>
      <w:lvlJc w:val="left"/>
      <w:pPr>
        <w:ind w:left="720" w:hanging="360"/>
      </w:pPr>
    </w:lvl>
    <w:lvl w:ilvl="1" w:tplc="68BC8F3E">
      <w:start w:val="1"/>
      <w:numFmt w:val="bullet"/>
      <w:lvlText w:val="○"/>
      <w:lvlJc w:val="left"/>
      <w:pPr>
        <w:ind w:left="1440" w:hanging="360"/>
      </w:pPr>
    </w:lvl>
    <w:lvl w:ilvl="2" w:tplc="CF184772">
      <w:start w:val="1"/>
      <w:numFmt w:val="bullet"/>
      <w:lvlText w:val="■"/>
      <w:lvlJc w:val="left"/>
      <w:pPr>
        <w:ind w:left="2160" w:hanging="360"/>
      </w:pPr>
    </w:lvl>
    <w:lvl w:ilvl="3" w:tplc="73FCF592">
      <w:start w:val="1"/>
      <w:numFmt w:val="bullet"/>
      <w:lvlText w:val="●"/>
      <w:lvlJc w:val="left"/>
      <w:pPr>
        <w:ind w:left="2880" w:hanging="360"/>
      </w:pPr>
    </w:lvl>
    <w:lvl w:ilvl="4" w:tplc="8A64ACAE">
      <w:start w:val="1"/>
      <w:numFmt w:val="bullet"/>
      <w:lvlText w:val="○"/>
      <w:lvlJc w:val="left"/>
      <w:pPr>
        <w:ind w:left="3600" w:hanging="360"/>
      </w:pPr>
    </w:lvl>
    <w:lvl w:ilvl="5" w:tplc="28D24BF8">
      <w:start w:val="1"/>
      <w:numFmt w:val="bullet"/>
      <w:lvlText w:val="■"/>
      <w:lvlJc w:val="left"/>
      <w:pPr>
        <w:ind w:left="4320" w:hanging="360"/>
      </w:pPr>
    </w:lvl>
    <w:lvl w:ilvl="6" w:tplc="C58E5F4C">
      <w:start w:val="1"/>
      <w:numFmt w:val="bullet"/>
      <w:lvlText w:val="●"/>
      <w:lvlJc w:val="left"/>
      <w:pPr>
        <w:ind w:left="5040" w:hanging="360"/>
      </w:pPr>
    </w:lvl>
    <w:lvl w:ilvl="7" w:tplc="7F7AE06E">
      <w:start w:val="1"/>
      <w:numFmt w:val="bullet"/>
      <w:lvlText w:val="●"/>
      <w:lvlJc w:val="left"/>
      <w:pPr>
        <w:ind w:left="5760" w:hanging="360"/>
      </w:pPr>
    </w:lvl>
    <w:lvl w:ilvl="8" w:tplc="61AA204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FD02127"/>
    <w:multiLevelType w:val="multilevel"/>
    <w:tmpl w:val="54B417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isLgl/>
      <w:lvlText w:val="%1.%2"/>
      <w:lvlJc w:val="left"/>
      <w:pPr>
        <w:ind w:left="67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533E46F6"/>
    <w:multiLevelType w:val="hybridMultilevel"/>
    <w:tmpl w:val="868052C8"/>
    <w:lvl w:ilvl="0" w:tplc="D4681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3053BC"/>
    <w:multiLevelType w:val="hybridMultilevel"/>
    <w:tmpl w:val="38E2B406"/>
    <w:lvl w:ilvl="0" w:tplc="E05CAC5A">
      <w:start w:val="1"/>
      <w:numFmt w:val="bullet"/>
      <w:lvlText w:val="•"/>
      <w:lvlJc w:val="left"/>
      <w:pPr>
        <w:ind w:left="720" w:hanging="360"/>
      </w:pPr>
    </w:lvl>
    <w:lvl w:ilvl="1" w:tplc="95E879C4">
      <w:start w:val="1"/>
      <w:numFmt w:val="bullet"/>
      <w:lvlText w:val="◦"/>
      <w:lvlJc w:val="left"/>
      <w:pPr>
        <w:ind w:left="1440" w:hanging="360"/>
      </w:pPr>
    </w:lvl>
    <w:lvl w:ilvl="2" w:tplc="EE4A4868">
      <w:start w:val="1"/>
      <w:numFmt w:val="bullet"/>
      <w:lvlText w:val="•"/>
      <w:lvlJc w:val="left"/>
      <w:pPr>
        <w:ind w:left="2160" w:hanging="360"/>
      </w:pPr>
    </w:lvl>
    <w:lvl w:ilvl="3" w:tplc="1FDE06A8">
      <w:start w:val="1"/>
      <w:numFmt w:val="bullet"/>
      <w:lvlText w:val="◦"/>
      <w:lvlJc w:val="left"/>
      <w:pPr>
        <w:ind w:left="2880" w:hanging="360"/>
      </w:pPr>
    </w:lvl>
    <w:lvl w:ilvl="4" w:tplc="C0A04AD6">
      <w:start w:val="1"/>
      <w:numFmt w:val="bullet"/>
      <w:lvlText w:val="•"/>
      <w:lvlJc w:val="left"/>
      <w:pPr>
        <w:ind w:left="3600" w:hanging="360"/>
      </w:pPr>
    </w:lvl>
    <w:lvl w:ilvl="5" w:tplc="767ABD16">
      <w:start w:val="1"/>
      <w:numFmt w:val="bullet"/>
      <w:lvlText w:val="◦"/>
      <w:lvlJc w:val="left"/>
      <w:pPr>
        <w:ind w:left="4320" w:hanging="360"/>
      </w:pPr>
    </w:lvl>
    <w:lvl w:ilvl="6" w:tplc="8CECB692">
      <w:start w:val="1"/>
      <w:numFmt w:val="bullet"/>
      <w:lvlText w:val="•"/>
      <w:lvlJc w:val="left"/>
      <w:pPr>
        <w:ind w:left="5040" w:hanging="360"/>
      </w:pPr>
    </w:lvl>
    <w:lvl w:ilvl="7" w:tplc="8092D102">
      <w:numFmt w:val="decimal"/>
      <w:lvlText w:val=""/>
      <w:lvlJc w:val="left"/>
    </w:lvl>
    <w:lvl w:ilvl="8" w:tplc="DF28A3E2">
      <w:numFmt w:val="decimal"/>
      <w:lvlText w:val=""/>
      <w:lvlJc w:val="left"/>
    </w:lvl>
  </w:abstractNum>
  <w:abstractNum w:abstractNumId="5" w15:restartNumberingAfterBreak="0">
    <w:nsid w:val="62076A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650015816">
    <w:abstractNumId w:val="1"/>
    <w:lvlOverride w:ilvl="0">
      <w:startOverride w:val="1"/>
    </w:lvlOverride>
  </w:num>
  <w:num w:numId="2" w16cid:durableId="1748454603">
    <w:abstractNumId w:val="0"/>
    <w:lvlOverride w:ilvl="0">
      <w:startOverride w:val="1"/>
    </w:lvlOverride>
  </w:num>
  <w:num w:numId="3" w16cid:durableId="147944079">
    <w:abstractNumId w:val="4"/>
    <w:lvlOverride w:ilvl="0">
      <w:startOverride w:val="1"/>
    </w:lvlOverride>
  </w:num>
  <w:num w:numId="4" w16cid:durableId="235239280">
    <w:abstractNumId w:val="2"/>
  </w:num>
  <w:num w:numId="5" w16cid:durableId="1139492153">
    <w:abstractNumId w:val="3"/>
  </w:num>
  <w:num w:numId="6" w16cid:durableId="1962807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57"/>
    <w:rsid w:val="00000029"/>
    <w:rsid w:val="00145F1F"/>
    <w:rsid w:val="00166946"/>
    <w:rsid w:val="0018411C"/>
    <w:rsid w:val="001F1C33"/>
    <w:rsid w:val="0021345E"/>
    <w:rsid w:val="002A2F57"/>
    <w:rsid w:val="00372D17"/>
    <w:rsid w:val="00392D53"/>
    <w:rsid w:val="003D1F0D"/>
    <w:rsid w:val="0041095F"/>
    <w:rsid w:val="00567272"/>
    <w:rsid w:val="005A1F16"/>
    <w:rsid w:val="0069715A"/>
    <w:rsid w:val="006F2520"/>
    <w:rsid w:val="00720233"/>
    <w:rsid w:val="007529EE"/>
    <w:rsid w:val="007B76AF"/>
    <w:rsid w:val="007F04A6"/>
    <w:rsid w:val="008527C5"/>
    <w:rsid w:val="008A1833"/>
    <w:rsid w:val="008E6338"/>
    <w:rsid w:val="008F05A5"/>
    <w:rsid w:val="00927FA7"/>
    <w:rsid w:val="00934279"/>
    <w:rsid w:val="009A6FA6"/>
    <w:rsid w:val="009C006A"/>
    <w:rsid w:val="00A012D3"/>
    <w:rsid w:val="00A72130"/>
    <w:rsid w:val="00B34007"/>
    <w:rsid w:val="00B95A64"/>
    <w:rsid w:val="00BC044B"/>
    <w:rsid w:val="00BC37CF"/>
    <w:rsid w:val="00BF41B6"/>
    <w:rsid w:val="00C24CE1"/>
    <w:rsid w:val="00CA7101"/>
    <w:rsid w:val="00CD0F97"/>
    <w:rsid w:val="00CF0133"/>
    <w:rsid w:val="00D42E74"/>
    <w:rsid w:val="00E309A3"/>
    <w:rsid w:val="00E5308B"/>
    <w:rsid w:val="00E7507D"/>
    <w:rsid w:val="00F05496"/>
    <w:rsid w:val="00F10106"/>
    <w:rsid w:val="00F4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2A600"/>
  <w15:docId w15:val="{D486DC58-F5E4-7B40-9F60-54DAB061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 w:color="0563C1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customStyle="1" w:styleId="Default">
    <w:name w:val="Default"/>
    <w:rsid w:val="0021345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ivy.hsieh@atrustfoundation.org</cp:lastModifiedBy>
  <cp:revision>10</cp:revision>
  <cp:lastPrinted>2026-04-01T10:13:00Z</cp:lastPrinted>
  <dcterms:created xsi:type="dcterms:W3CDTF">2026-04-01T09:25:00Z</dcterms:created>
  <dcterms:modified xsi:type="dcterms:W3CDTF">2026-04-01T10:25:00Z</dcterms:modified>
</cp:coreProperties>
</file>